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3E8F9572" w:rsidR="00CD21CD" w:rsidRPr="006D4790" w:rsidRDefault="0057125B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geb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Arbeitgeber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2A1FA346" w14:textId="63261B7D" w:rsidR="00CD21CD" w:rsidRPr="00B37F5A" w:rsidRDefault="00A81181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 w:rsidRPr="00B37F5A">
        <w:rPr>
          <w:b/>
          <w:szCs w:val="22"/>
        </w:rPr>
        <w:t xml:space="preserve">Direktversicherung erhöhen </w:t>
      </w:r>
      <w:r w:rsidR="00C84D2E" w:rsidRPr="00B37F5A">
        <w:rPr>
          <w:b/>
          <w:szCs w:val="22"/>
        </w:rPr>
        <w:t>–</w:t>
      </w:r>
      <w:r w:rsidR="00594E72" w:rsidRPr="00B37F5A">
        <w:rPr>
          <w:b/>
          <w:szCs w:val="22"/>
        </w:rPr>
        <w:t xml:space="preserve"> </w:t>
      </w:r>
      <w:r w:rsidR="008567BF">
        <w:rPr>
          <w:b/>
          <w:szCs w:val="22"/>
        </w:rPr>
        <w:t>staatliche Förderunge</w:t>
      </w:r>
      <w:r w:rsidR="00642914">
        <w:rPr>
          <w:b/>
          <w:szCs w:val="22"/>
        </w:rPr>
        <w:t>n ausschöpfen</w:t>
      </w:r>
      <w:r w:rsidR="00C27B30" w:rsidRPr="00B37F5A">
        <w:rPr>
          <w:b/>
          <w:szCs w:val="22"/>
        </w:rPr>
        <w:t xml:space="preserve">! 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02F88CA8" w14:textId="77777777" w:rsidR="00BF6FA4" w:rsidRDefault="00BF6FA4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55788510" w:rsidR="00CD21CD" w:rsidRDefault="00903EC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Damen und Herren,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Damen und Herren,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3881508" w14:textId="0205F0D3" w:rsidR="00312646" w:rsidRDefault="00C91588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durch eine betriebliche </w:t>
      </w:r>
      <w:r w:rsidR="007743F3">
        <w:rPr>
          <w:rFonts w:ascii="Arial" w:hAnsi="Arial"/>
          <w:sz w:val="22"/>
          <w:lang w:val="de-DE"/>
        </w:rPr>
        <w:t xml:space="preserve">Altersvorsorge </w:t>
      </w:r>
      <w:r>
        <w:rPr>
          <w:rFonts w:ascii="Arial" w:hAnsi="Arial"/>
          <w:sz w:val="22"/>
          <w:lang w:val="de-DE"/>
        </w:rPr>
        <w:t>in Ihrem Unternehmen ermöglichen Sie Ihren Mitarbeitern eine finanzielle Grundlage für den Ruhestand. Aber passt die vereinbarte Beitragshöhe</w:t>
      </w:r>
      <w:r w:rsidR="00FA16DA">
        <w:rPr>
          <w:rFonts w:ascii="Arial" w:hAnsi="Arial"/>
          <w:sz w:val="22"/>
          <w:lang w:val="de-DE"/>
        </w:rPr>
        <w:t xml:space="preserve"> oder Rente noch zur Lebenssituation Ihrer Mitarbeiter? Es wird Zeit, die </w:t>
      </w:r>
      <w:r w:rsidR="007743F3">
        <w:rPr>
          <w:rFonts w:ascii="Arial" w:hAnsi="Arial"/>
          <w:sz w:val="22"/>
          <w:lang w:val="de-DE"/>
        </w:rPr>
        <w:t xml:space="preserve">Altersvorsorge </w:t>
      </w:r>
      <w:r w:rsidR="00FA16DA">
        <w:rPr>
          <w:rFonts w:ascii="Arial" w:hAnsi="Arial"/>
          <w:sz w:val="22"/>
          <w:lang w:val="de-DE"/>
        </w:rPr>
        <w:t xml:space="preserve">zu </w:t>
      </w:r>
      <w:r w:rsidR="00642914">
        <w:rPr>
          <w:rFonts w:ascii="Arial" w:hAnsi="Arial"/>
          <w:sz w:val="22"/>
          <w:lang w:val="de-DE"/>
        </w:rPr>
        <w:t>optimieren!</w:t>
      </w:r>
      <w:r w:rsidR="00312646">
        <w:rPr>
          <w:rFonts w:ascii="Arial" w:hAnsi="Arial"/>
          <w:sz w:val="22"/>
          <w:lang w:val="de-DE"/>
        </w:rPr>
        <w:t xml:space="preserve"> </w:t>
      </w:r>
    </w:p>
    <w:p w14:paraId="3FE92D17" w14:textId="77777777" w:rsidR="00312646" w:rsidRDefault="00312646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91DBA82" w14:textId="77777777" w:rsidR="00D53C0A" w:rsidRDefault="005A3A09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Sie und </w:t>
      </w:r>
      <w:r w:rsidR="00564A63">
        <w:rPr>
          <w:rFonts w:ascii="Arial" w:hAnsi="Arial"/>
          <w:sz w:val="22"/>
          <w:lang w:val="de-DE"/>
        </w:rPr>
        <w:t>Ihr</w:t>
      </w:r>
      <w:r w:rsidR="00205E19">
        <w:rPr>
          <w:rFonts w:ascii="Arial" w:hAnsi="Arial"/>
          <w:sz w:val="22"/>
          <w:lang w:val="de-DE"/>
        </w:rPr>
        <w:t>e</w:t>
      </w:r>
      <w:r w:rsidR="00564A63">
        <w:rPr>
          <w:rFonts w:ascii="Arial" w:hAnsi="Arial"/>
          <w:sz w:val="22"/>
          <w:lang w:val="de-DE"/>
        </w:rPr>
        <w:t xml:space="preserve"> Mitarbeiter können jetzt</w:t>
      </w:r>
      <w:r w:rsidR="00E46088">
        <w:rPr>
          <w:rFonts w:ascii="Arial" w:hAnsi="Arial"/>
          <w:sz w:val="22"/>
          <w:lang w:val="de-DE"/>
        </w:rPr>
        <w:t xml:space="preserve"> die</w:t>
      </w:r>
      <w:r w:rsidR="00564A63">
        <w:rPr>
          <w:rFonts w:ascii="Arial" w:hAnsi="Arial"/>
          <w:sz w:val="22"/>
          <w:lang w:val="de-DE"/>
        </w:rPr>
        <w:t xml:space="preserve"> Rente aufbessern</w:t>
      </w:r>
      <w:r w:rsidR="00205E19">
        <w:rPr>
          <w:rFonts w:ascii="Arial" w:hAnsi="Arial"/>
          <w:sz w:val="22"/>
          <w:lang w:val="de-DE"/>
        </w:rPr>
        <w:t xml:space="preserve"> und dabei die</w:t>
      </w:r>
      <w:r w:rsidR="00EF5E0F">
        <w:rPr>
          <w:rFonts w:ascii="Arial" w:hAnsi="Arial"/>
          <w:sz w:val="22"/>
          <w:lang w:val="de-DE"/>
        </w:rPr>
        <w:t xml:space="preserve"> volle</w:t>
      </w:r>
      <w:r w:rsidR="00205E19">
        <w:rPr>
          <w:rFonts w:ascii="Arial" w:hAnsi="Arial"/>
          <w:sz w:val="22"/>
          <w:lang w:val="de-DE"/>
        </w:rPr>
        <w:t xml:space="preserve"> staatliche Förderung nutzen.</w:t>
      </w:r>
      <w:r>
        <w:rPr>
          <w:rFonts w:ascii="Arial" w:hAnsi="Arial"/>
          <w:sz w:val="22"/>
          <w:lang w:val="de-DE"/>
        </w:rPr>
        <w:t xml:space="preserve"> Das ist sowohl für arbeitgeberfinanzierte</w:t>
      </w:r>
      <w:r w:rsidR="00AE0021">
        <w:rPr>
          <w:rFonts w:ascii="Arial" w:hAnsi="Arial"/>
          <w:sz w:val="22"/>
          <w:lang w:val="de-DE"/>
        </w:rPr>
        <w:t xml:space="preserve"> Beiträge als auch für Entgeltumwandlungen möglich.</w:t>
      </w:r>
      <w:r w:rsidR="00205E19">
        <w:rPr>
          <w:rFonts w:ascii="Arial" w:hAnsi="Arial"/>
          <w:sz w:val="22"/>
          <w:lang w:val="de-DE"/>
        </w:rPr>
        <w:t xml:space="preserve"> </w:t>
      </w:r>
    </w:p>
    <w:p w14:paraId="7251DD1A" w14:textId="77777777" w:rsidR="00D53C0A" w:rsidRDefault="00D53C0A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442C485C" w14:textId="46FF7C87" w:rsidR="00541CFA" w:rsidRPr="00DC77EF" w:rsidRDefault="00170ED1" w:rsidP="00541CFA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00A578C0">
        <w:rPr>
          <w:rFonts w:ascii="Arial" w:hAnsi="Arial"/>
          <w:b/>
          <w:bCs/>
          <w:sz w:val="22"/>
          <w:szCs w:val="22"/>
          <w:lang w:val="de-DE"/>
        </w:rPr>
        <w:t>202</w:t>
      </w:r>
      <w:r w:rsidR="009B106B" w:rsidRPr="00A578C0">
        <w:rPr>
          <w:rFonts w:ascii="Arial" w:hAnsi="Arial"/>
          <w:b/>
          <w:bCs/>
          <w:sz w:val="22"/>
          <w:szCs w:val="22"/>
          <w:lang w:val="de-DE"/>
        </w:rPr>
        <w:t>5</w:t>
      </w:r>
      <w:r w:rsidRPr="00A578C0">
        <w:rPr>
          <w:rFonts w:ascii="Arial" w:hAnsi="Arial"/>
          <w:sz w:val="22"/>
          <w:szCs w:val="22"/>
          <w:lang w:val="de-DE"/>
        </w:rPr>
        <w:t xml:space="preserve"> </w:t>
      </w:r>
      <w:r w:rsidR="00892C95" w:rsidRPr="00A578C0">
        <w:rPr>
          <w:rFonts w:ascii="Arial" w:hAnsi="Arial"/>
          <w:sz w:val="22"/>
          <w:szCs w:val="22"/>
          <w:lang w:val="de-DE"/>
        </w:rPr>
        <w:t>können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 monatlich</w:t>
      </w:r>
      <w:r w:rsidR="00981A2A" w:rsidRPr="00A578C0">
        <w:rPr>
          <w:rFonts w:ascii="Arial" w:hAnsi="Arial"/>
          <w:sz w:val="22"/>
          <w:szCs w:val="22"/>
          <w:lang w:val="de-DE"/>
        </w:rPr>
        <w:t xml:space="preserve"> 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bis zu 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3</w:t>
      </w:r>
      <w:r w:rsidR="009B106B" w:rsidRPr="00A578C0">
        <w:rPr>
          <w:rFonts w:ascii="Arial" w:hAnsi="Arial"/>
          <w:b/>
          <w:bCs/>
          <w:sz w:val="22"/>
          <w:szCs w:val="22"/>
          <w:lang w:val="de-DE"/>
        </w:rPr>
        <w:t>2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2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 xml:space="preserve"> € sozialver</w:t>
      </w:r>
      <w:r w:rsidR="00E73605" w:rsidRPr="00A578C0">
        <w:rPr>
          <w:rFonts w:ascii="Arial" w:hAnsi="Arial"/>
          <w:b/>
          <w:bCs/>
          <w:sz w:val="22"/>
          <w:szCs w:val="22"/>
          <w:lang w:val="de-DE"/>
        </w:rPr>
        <w:t>si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>cherungsfrei</w:t>
      </w:r>
      <w:r w:rsidR="00A85070" w:rsidRPr="00A578C0">
        <w:rPr>
          <w:rFonts w:ascii="Arial" w:hAnsi="Arial"/>
          <w:sz w:val="22"/>
          <w:szCs w:val="22"/>
          <w:lang w:val="de-DE"/>
        </w:rPr>
        <w:t xml:space="preserve"> und bis zu 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6</w:t>
      </w:r>
      <w:r w:rsidR="009B106B" w:rsidRPr="00A578C0">
        <w:rPr>
          <w:rFonts w:ascii="Arial" w:hAnsi="Arial"/>
          <w:b/>
          <w:bCs/>
          <w:sz w:val="22"/>
          <w:szCs w:val="22"/>
          <w:lang w:val="de-DE"/>
        </w:rPr>
        <w:t>4</w:t>
      </w:r>
      <w:r w:rsidR="000D2E93" w:rsidRPr="00A578C0">
        <w:rPr>
          <w:rFonts w:ascii="Arial" w:hAnsi="Arial"/>
          <w:b/>
          <w:bCs/>
          <w:sz w:val="22"/>
          <w:szCs w:val="22"/>
          <w:lang w:val="de-DE"/>
        </w:rPr>
        <w:t>4</w:t>
      </w:r>
      <w:r w:rsidR="00A85070" w:rsidRPr="00A578C0">
        <w:rPr>
          <w:rFonts w:ascii="Arial" w:hAnsi="Arial"/>
          <w:b/>
          <w:bCs/>
          <w:sz w:val="22"/>
          <w:szCs w:val="22"/>
          <w:lang w:val="de-DE"/>
        </w:rPr>
        <w:t xml:space="preserve"> €</w:t>
      </w:r>
      <w:r w:rsidR="00834D30" w:rsidRPr="00A578C0">
        <w:rPr>
          <w:rFonts w:ascii="Arial" w:hAnsi="Arial"/>
          <w:b/>
          <w:bCs/>
          <w:sz w:val="22"/>
          <w:szCs w:val="22"/>
          <w:lang w:val="de-DE"/>
        </w:rPr>
        <w:t xml:space="preserve"> steuerfrei</w:t>
      </w:r>
      <w:r w:rsidR="00834D30" w:rsidRPr="00A578C0">
        <w:rPr>
          <w:rFonts w:ascii="Arial" w:hAnsi="Arial"/>
          <w:sz w:val="22"/>
          <w:szCs w:val="22"/>
          <w:lang w:val="de-DE"/>
        </w:rPr>
        <w:t xml:space="preserve"> in </w:t>
      </w:r>
      <w:r w:rsidR="00FF50D3" w:rsidRPr="00A578C0">
        <w:rPr>
          <w:rFonts w:ascii="Arial" w:hAnsi="Arial"/>
          <w:sz w:val="22"/>
          <w:szCs w:val="22"/>
          <w:lang w:val="de-DE"/>
        </w:rPr>
        <w:t>die</w:t>
      </w:r>
      <w:r w:rsidR="00E73605" w:rsidRPr="00A578C0">
        <w:rPr>
          <w:rFonts w:ascii="Arial" w:hAnsi="Arial"/>
          <w:sz w:val="22"/>
          <w:szCs w:val="22"/>
          <w:lang w:val="de-DE"/>
        </w:rPr>
        <w:t xml:space="preserve"> Direktversicherung</w:t>
      </w:r>
      <w:r w:rsidR="00834D30" w:rsidRPr="00A578C0">
        <w:rPr>
          <w:rFonts w:ascii="Arial" w:hAnsi="Arial"/>
          <w:sz w:val="22"/>
          <w:szCs w:val="22"/>
          <w:lang w:val="de-DE"/>
        </w:rPr>
        <w:t xml:space="preserve"> ein</w:t>
      </w:r>
      <w:r w:rsidR="00FF50D3" w:rsidRPr="00A578C0">
        <w:rPr>
          <w:rFonts w:ascii="Arial" w:hAnsi="Arial"/>
          <w:sz w:val="22"/>
          <w:szCs w:val="22"/>
          <w:lang w:val="de-DE"/>
        </w:rPr>
        <w:t>gezahlt werden</w:t>
      </w:r>
      <w:r w:rsidR="00757D6F" w:rsidRPr="00A578C0">
        <w:rPr>
          <w:rFonts w:ascii="Arial" w:hAnsi="Arial"/>
          <w:sz w:val="22"/>
          <w:szCs w:val="22"/>
          <w:lang w:val="de-DE"/>
        </w:rPr>
        <w:t>.</w:t>
      </w:r>
      <w:r w:rsidR="0013460F">
        <w:rPr>
          <w:rFonts w:ascii="Arial" w:hAnsi="Arial"/>
          <w:sz w:val="22"/>
          <w:szCs w:val="22"/>
          <w:lang w:val="de-DE"/>
        </w:rPr>
        <w:t xml:space="preserve"> </w:t>
      </w:r>
      <w:r w:rsidR="007A3442" w:rsidRPr="003C6CCD">
        <w:rPr>
          <w:rFonts w:ascii="Arial" w:hAnsi="Arial"/>
          <w:sz w:val="22"/>
          <w:szCs w:val="22"/>
          <w:lang w:val="de-DE"/>
        </w:rPr>
        <w:t xml:space="preserve">Zum Januar </w:t>
      </w:r>
      <w:r w:rsidR="0013460F" w:rsidRPr="003C6CCD">
        <w:rPr>
          <w:rFonts w:ascii="Arial" w:hAnsi="Arial"/>
          <w:b/>
          <w:bCs/>
          <w:sz w:val="22"/>
          <w:szCs w:val="22"/>
          <w:lang w:val="de-DE"/>
        </w:rPr>
        <w:t>2026</w:t>
      </w:r>
      <w:r w:rsidR="0013460F" w:rsidRPr="003C6CCD">
        <w:rPr>
          <w:rFonts w:ascii="Arial" w:hAnsi="Arial"/>
          <w:sz w:val="22"/>
          <w:szCs w:val="22"/>
          <w:lang w:val="de-DE"/>
        </w:rPr>
        <w:t xml:space="preserve"> </w:t>
      </w:r>
      <w:r w:rsidR="0084049F" w:rsidRPr="003C6CCD">
        <w:rPr>
          <w:rFonts w:ascii="Arial" w:hAnsi="Arial"/>
          <w:sz w:val="22"/>
          <w:szCs w:val="22"/>
          <w:lang w:val="de-DE"/>
        </w:rPr>
        <w:t>steigen</w:t>
      </w:r>
      <w:r w:rsidR="0013460F" w:rsidRPr="003C6CCD">
        <w:rPr>
          <w:rFonts w:ascii="Arial" w:hAnsi="Arial"/>
          <w:sz w:val="22"/>
          <w:szCs w:val="22"/>
          <w:lang w:val="de-DE"/>
        </w:rPr>
        <w:t xml:space="preserve"> die Fördergrenzen</w:t>
      </w:r>
      <w:r w:rsidR="00852F67" w:rsidRPr="003C6CCD">
        <w:rPr>
          <w:rFonts w:ascii="Arial" w:hAnsi="Arial"/>
          <w:sz w:val="22"/>
          <w:szCs w:val="22"/>
          <w:lang w:val="de-DE"/>
        </w:rPr>
        <w:t xml:space="preserve"> </w:t>
      </w:r>
      <w:r w:rsidR="008216F5" w:rsidRPr="003C6CCD">
        <w:rPr>
          <w:rFonts w:ascii="Arial" w:hAnsi="Arial"/>
          <w:sz w:val="22"/>
          <w:szCs w:val="22"/>
          <w:lang w:val="de-DE"/>
        </w:rPr>
        <w:t xml:space="preserve">sogar </w:t>
      </w:r>
      <w:r w:rsidR="00FB327D" w:rsidRPr="003C6CCD">
        <w:rPr>
          <w:rFonts w:ascii="Arial" w:hAnsi="Arial"/>
          <w:sz w:val="22"/>
          <w:szCs w:val="22"/>
          <w:lang w:val="de-DE"/>
        </w:rPr>
        <w:t>auf</w:t>
      </w:r>
      <w:r w:rsidR="00FB327D" w:rsidRPr="003C6CCD">
        <w:rPr>
          <w:rFonts w:ascii="Arial" w:hAnsi="Arial"/>
          <w:b/>
          <w:bCs/>
          <w:sz w:val="22"/>
          <w:szCs w:val="22"/>
          <w:lang w:val="de-DE"/>
        </w:rPr>
        <w:t xml:space="preserve"> 3</w:t>
      </w:r>
      <w:r w:rsidR="002F3013" w:rsidRPr="003C6CCD">
        <w:rPr>
          <w:rFonts w:ascii="Arial" w:hAnsi="Arial"/>
          <w:b/>
          <w:bCs/>
          <w:sz w:val="22"/>
          <w:szCs w:val="22"/>
          <w:lang w:val="de-DE"/>
        </w:rPr>
        <w:t xml:space="preserve">38 </w:t>
      </w:r>
      <w:r w:rsidR="00FB327D" w:rsidRPr="003C6CCD">
        <w:rPr>
          <w:rFonts w:ascii="Arial" w:hAnsi="Arial"/>
          <w:b/>
          <w:bCs/>
          <w:sz w:val="22"/>
          <w:szCs w:val="22"/>
          <w:lang w:val="de-DE"/>
        </w:rPr>
        <w:t>€</w:t>
      </w:r>
      <w:r w:rsidR="002F3013" w:rsidRPr="003C6CCD">
        <w:rPr>
          <w:rFonts w:ascii="Arial" w:hAnsi="Arial"/>
          <w:b/>
          <w:bCs/>
          <w:sz w:val="22"/>
          <w:szCs w:val="22"/>
          <w:lang w:val="de-DE"/>
        </w:rPr>
        <w:t>/ 67</w:t>
      </w:r>
      <w:r w:rsidR="00244133" w:rsidRPr="003C6CCD">
        <w:rPr>
          <w:rFonts w:ascii="Arial" w:hAnsi="Arial"/>
          <w:b/>
          <w:bCs/>
          <w:sz w:val="22"/>
          <w:szCs w:val="22"/>
          <w:lang w:val="de-DE"/>
        </w:rPr>
        <w:t>6</w:t>
      </w:r>
      <w:r w:rsidR="002F3013" w:rsidRPr="003C6CCD">
        <w:rPr>
          <w:rFonts w:ascii="Arial" w:hAnsi="Arial"/>
          <w:b/>
          <w:bCs/>
          <w:sz w:val="22"/>
          <w:szCs w:val="22"/>
          <w:lang w:val="de-DE"/>
        </w:rPr>
        <w:t xml:space="preserve"> €</w:t>
      </w:r>
      <w:r w:rsidR="002F3013" w:rsidRPr="003C6CCD">
        <w:rPr>
          <w:rFonts w:ascii="Arial" w:hAnsi="Arial"/>
          <w:sz w:val="22"/>
          <w:szCs w:val="22"/>
          <w:lang w:val="de-DE"/>
        </w:rPr>
        <w:t>.</w:t>
      </w:r>
      <w:r w:rsidR="002F3013">
        <w:rPr>
          <w:rFonts w:ascii="Arial" w:hAnsi="Arial"/>
          <w:sz w:val="22"/>
          <w:szCs w:val="22"/>
          <w:lang w:val="de-DE"/>
        </w:rPr>
        <w:t xml:space="preserve"> </w:t>
      </w:r>
    </w:p>
    <w:p w14:paraId="08320292" w14:textId="71E0B8E7" w:rsidR="00D53C0A" w:rsidRPr="00DC77EF" w:rsidRDefault="00D53C0A" w:rsidP="000D2E93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</w:p>
    <w:p w14:paraId="61A3B273" w14:textId="77777777" w:rsidR="00FA5B6F" w:rsidRDefault="00FA5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4F23516" w14:textId="56E91C05" w:rsidR="00F2444C" w:rsidRDefault="2A367FF0" w:rsidP="621B1FC8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621B1FC8">
        <w:rPr>
          <w:rFonts w:ascii="Arial" w:hAnsi="Arial"/>
          <w:sz w:val="22"/>
          <w:szCs w:val="22"/>
          <w:lang w:val="de-DE"/>
        </w:rPr>
        <w:t>Das Gute daran</w:t>
      </w:r>
      <w:r w:rsidR="4C8293E9" w:rsidRPr="621B1FC8">
        <w:rPr>
          <w:rFonts w:ascii="Arial" w:hAnsi="Arial"/>
          <w:sz w:val="22"/>
          <w:szCs w:val="22"/>
          <w:lang w:val="de-DE"/>
        </w:rPr>
        <w:t>:</w:t>
      </w:r>
      <w:r w:rsidR="645742F8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6AC9E939" w:rsidRPr="621B1FC8">
        <w:rPr>
          <w:rFonts w:ascii="Arial" w:hAnsi="Arial"/>
          <w:sz w:val="22"/>
          <w:szCs w:val="22"/>
          <w:lang w:val="de-DE"/>
        </w:rPr>
        <w:t>Canada Life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führt Erhöhungen </w:t>
      </w:r>
      <w:r w:rsidR="06EB660A" w:rsidRPr="621B1FC8">
        <w:rPr>
          <w:rFonts w:ascii="Arial" w:hAnsi="Arial"/>
          <w:sz w:val="22"/>
          <w:szCs w:val="22"/>
          <w:lang w:val="de-DE"/>
        </w:rPr>
        <w:t>im bestehenden</w:t>
      </w:r>
      <w:r w:rsidR="79563009" w:rsidRPr="621B1FC8">
        <w:rPr>
          <w:rFonts w:ascii="Arial" w:hAnsi="Arial"/>
          <w:sz w:val="22"/>
          <w:szCs w:val="22"/>
          <w:lang w:val="de-DE"/>
        </w:rPr>
        <w:t xml:space="preserve"> Vertrag durch – und das zu den ursprünglichen Konditionen und </w:t>
      </w:r>
      <w:r w:rsidR="550E73DF" w:rsidRPr="621B1FC8">
        <w:rPr>
          <w:rFonts w:ascii="Arial" w:hAnsi="Arial"/>
          <w:sz w:val="22"/>
          <w:szCs w:val="22"/>
          <w:lang w:val="de-DE"/>
        </w:rPr>
        <w:t>mit der</w:t>
      </w:r>
      <w:r w:rsidR="2D2DE95C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79563009" w:rsidRPr="621B1FC8">
        <w:rPr>
          <w:rFonts w:ascii="Arial" w:hAnsi="Arial"/>
          <w:sz w:val="22"/>
          <w:szCs w:val="22"/>
          <w:lang w:val="de-DE"/>
        </w:rPr>
        <w:t>Mindestverzinsung.</w:t>
      </w:r>
      <w:r w:rsidR="75B6EF99" w:rsidRPr="621B1FC8">
        <w:rPr>
          <w:rFonts w:ascii="Arial" w:hAnsi="Arial"/>
          <w:sz w:val="22"/>
          <w:szCs w:val="22"/>
          <w:lang w:val="de-DE"/>
        </w:rPr>
        <w:t xml:space="preserve"> </w:t>
      </w:r>
      <w:r w:rsidR="028A6343" w:rsidRPr="00BF2883">
        <w:rPr>
          <w:rFonts w:ascii="Arial" w:hAnsi="Arial"/>
          <w:b/>
          <w:bCs/>
          <w:sz w:val="22"/>
          <w:szCs w:val="22"/>
          <w:lang w:val="de-DE"/>
        </w:rPr>
        <w:t xml:space="preserve">Mit dem Canada Life </w:t>
      </w:r>
      <w:proofErr w:type="spellStart"/>
      <w:r w:rsidR="028A6343" w:rsidRPr="00BF2883">
        <w:rPr>
          <w:rFonts w:ascii="Arial" w:hAnsi="Arial"/>
          <w:b/>
          <w:bCs/>
          <w:sz w:val="22"/>
          <w:szCs w:val="22"/>
          <w:lang w:val="de-DE"/>
        </w:rPr>
        <w:t>bAVnet</w:t>
      </w:r>
      <w:proofErr w:type="spellEnd"/>
      <w:r w:rsidR="028A6343" w:rsidRPr="00BF2883">
        <w:rPr>
          <w:rFonts w:ascii="Arial" w:hAnsi="Arial"/>
          <w:b/>
          <w:bCs/>
          <w:sz w:val="22"/>
          <w:szCs w:val="22"/>
          <w:lang w:val="de-DE"/>
        </w:rPr>
        <w:t xml:space="preserve"> können wir die Erhöhungen sogar digital per Knopfdruck einreichen.</w:t>
      </w:r>
      <w:r w:rsidR="028A6343" w:rsidRPr="621B1FC8">
        <w:rPr>
          <w:rFonts w:ascii="Arial" w:hAnsi="Arial"/>
          <w:sz w:val="22"/>
          <w:szCs w:val="22"/>
          <w:lang w:val="de-DE"/>
        </w:rPr>
        <w:t xml:space="preserve"> Ganz ohne Papierkram und unkompliziert.</w:t>
      </w:r>
    </w:p>
    <w:p w14:paraId="5DD41E54" w14:textId="77777777" w:rsidR="003F44BE" w:rsidRDefault="003F44BE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656407CB" w14:textId="468CC704" w:rsidR="003F44BE" w:rsidRDefault="00042E5D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Darf es für die Rente Ihrer Mitarbeiter noch ein bisschen mehr sein? In den nächsten Tagen </w:t>
      </w:r>
      <w:r w:rsidR="007573B3">
        <w:rPr>
          <w:rFonts w:ascii="Arial" w:hAnsi="Arial"/>
          <w:sz w:val="22"/>
          <w:lang w:val="de-DE"/>
        </w:rPr>
        <w:t>melde</w:t>
      </w:r>
      <w:r>
        <w:rPr>
          <w:rFonts w:ascii="Arial" w:hAnsi="Arial"/>
          <w:sz w:val="22"/>
          <w:lang w:val="de-DE"/>
        </w:rPr>
        <w:t xml:space="preserve"> ich mich persönlich bei Ihnen. Dann können wir in aller Ruhe über das Thema sprechen.</w:t>
      </w:r>
    </w:p>
    <w:p w14:paraId="413EC174" w14:textId="77777777" w:rsidR="00F4694E" w:rsidRDefault="00F4694E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815F80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1F913" w14:textId="77777777" w:rsidR="007B651C" w:rsidRDefault="007B651C">
      <w:r>
        <w:separator/>
      </w:r>
    </w:p>
  </w:endnote>
  <w:endnote w:type="continuationSeparator" w:id="0">
    <w:p w14:paraId="6A9090B5" w14:textId="77777777" w:rsidR="007B651C" w:rsidRDefault="007B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0FC1A" w14:textId="77777777" w:rsidR="007B651C" w:rsidRDefault="007B651C">
      <w:r>
        <w:separator/>
      </w:r>
    </w:p>
  </w:footnote>
  <w:footnote w:type="continuationSeparator" w:id="0">
    <w:p w14:paraId="1B93D8CA" w14:textId="77777777" w:rsidR="007B651C" w:rsidRDefault="007B65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80564"/>
    <w:multiLevelType w:val="hybridMultilevel"/>
    <w:tmpl w:val="12F236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5764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11E03"/>
    <w:rsid w:val="00013F5D"/>
    <w:rsid w:val="0002688D"/>
    <w:rsid w:val="0002796D"/>
    <w:rsid w:val="00042E5D"/>
    <w:rsid w:val="00047A87"/>
    <w:rsid w:val="00051E94"/>
    <w:rsid w:val="00052B31"/>
    <w:rsid w:val="00054004"/>
    <w:rsid w:val="00083798"/>
    <w:rsid w:val="0009060E"/>
    <w:rsid w:val="000C7E09"/>
    <w:rsid w:val="000D2E93"/>
    <w:rsid w:val="000E0A40"/>
    <w:rsid w:val="000E24F4"/>
    <w:rsid w:val="00121C45"/>
    <w:rsid w:val="0013460F"/>
    <w:rsid w:val="0014339E"/>
    <w:rsid w:val="00143D8B"/>
    <w:rsid w:val="00170ED1"/>
    <w:rsid w:val="00194B55"/>
    <w:rsid w:val="001B4056"/>
    <w:rsid w:val="001B5E60"/>
    <w:rsid w:val="001C15F5"/>
    <w:rsid w:val="00202777"/>
    <w:rsid w:val="00205E19"/>
    <w:rsid w:val="00213C4F"/>
    <w:rsid w:val="00220A70"/>
    <w:rsid w:val="00244133"/>
    <w:rsid w:val="00244D88"/>
    <w:rsid w:val="00254CA3"/>
    <w:rsid w:val="002602BE"/>
    <w:rsid w:val="00271DFD"/>
    <w:rsid w:val="00286DDA"/>
    <w:rsid w:val="002B23D2"/>
    <w:rsid w:val="002C3DCB"/>
    <w:rsid w:val="002C47FC"/>
    <w:rsid w:val="002F3013"/>
    <w:rsid w:val="002F4BB5"/>
    <w:rsid w:val="00303597"/>
    <w:rsid w:val="00312646"/>
    <w:rsid w:val="003358ED"/>
    <w:rsid w:val="003373A5"/>
    <w:rsid w:val="0034415C"/>
    <w:rsid w:val="00344595"/>
    <w:rsid w:val="00345B4F"/>
    <w:rsid w:val="0034669E"/>
    <w:rsid w:val="003838B4"/>
    <w:rsid w:val="003A1C26"/>
    <w:rsid w:val="003A634F"/>
    <w:rsid w:val="003A74EE"/>
    <w:rsid w:val="003C6CCD"/>
    <w:rsid w:val="003D104C"/>
    <w:rsid w:val="003E05A1"/>
    <w:rsid w:val="003E734E"/>
    <w:rsid w:val="003F44BE"/>
    <w:rsid w:val="00407BD2"/>
    <w:rsid w:val="00423823"/>
    <w:rsid w:val="004703C3"/>
    <w:rsid w:val="00483188"/>
    <w:rsid w:val="004B1BA4"/>
    <w:rsid w:val="004B41F3"/>
    <w:rsid w:val="004D14D5"/>
    <w:rsid w:val="004D5025"/>
    <w:rsid w:val="004E5215"/>
    <w:rsid w:val="004F1BAB"/>
    <w:rsid w:val="005117BD"/>
    <w:rsid w:val="005261A7"/>
    <w:rsid w:val="00526F7F"/>
    <w:rsid w:val="005329D0"/>
    <w:rsid w:val="00541CFA"/>
    <w:rsid w:val="00544F62"/>
    <w:rsid w:val="00564A63"/>
    <w:rsid w:val="0057125B"/>
    <w:rsid w:val="00574917"/>
    <w:rsid w:val="00574B80"/>
    <w:rsid w:val="00594E72"/>
    <w:rsid w:val="00594FD8"/>
    <w:rsid w:val="0059717B"/>
    <w:rsid w:val="005A3A09"/>
    <w:rsid w:val="005C4EA4"/>
    <w:rsid w:val="005D0427"/>
    <w:rsid w:val="005D2849"/>
    <w:rsid w:val="00621140"/>
    <w:rsid w:val="00642914"/>
    <w:rsid w:val="00651241"/>
    <w:rsid w:val="006538DD"/>
    <w:rsid w:val="00653DE1"/>
    <w:rsid w:val="0067786F"/>
    <w:rsid w:val="00681EEE"/>
    <w:rsid w:val="00691E9D"/>
    <w:rsid w:val="006A7DB6"/>
    <w:rsid w:val="006B06BF"/>
    <w:rsid w:val="006D073C"/>
    <w:rsid w:val="006D4790"/>
    <w:rsid w:val="006E1F14"/>
    <w:rsid w:val="006E64FC"/>
    <w:rsid w:val="006F3447"/>
    <w:rsid w:val="006F3938"/>
    <w:rsid w:val="006F5E1B"/>
    <w:rsid w:val="006F7DAD"/>
    <w:rsid w:val="007026F0"/>
    <w:rsid w:val="00703AA9"/>
    <w:rsid w:val="007054FB"/>
    <w:rsid w:val="007311F7"/>
    <w:rsid w:val="0074420F"/>
    <w:rsid w:val="00745ED4"/>
    <w:rsid w:val="00755F5D"/>
    <w:rsid w:val="007573B3"/>
    <w:rsid w:val="00757D6F"/>
    <w:rsid w:val="007611D3"/>
    <w:rsid w:val="007722AF"/>
    <w:rsid w:val="00773010"/>
    <w:rsid w:val="007743F3"/>
    <w:rsid w:val="00786FEC"/>
    <w:rsid w:val="007A3442"/>
    <w:rsid w:val="007B191B"/>
    <w:rsid w:val="007B651C"/>
    <w:rsid w:val="007C4D5A"/>
    <w:rsid w:val="007D0CA3"/>
    <w:rsid w:val="007D7930"/>
    <w:rsid w:val="007F6AA3"/>
    <w:rsid w:val="008015E5"/>
    <w:rsid w:val="00815F80"/>
    <w:rsid w:val="008216F5"/>
    <w:rsid w:val="00827E70"/>
    <w:rsid w:val="00834D30"/>
    <w:rsid w:val="00836C50"/>
    <w:rsid w:val="0084049F"/>
    <w:rsid w:val="00852F67"/>
    <w:rsid w:val="00855CA2"/>
    <w:rsid w:val="008567BF"/>
    <w:rsid w:val="008672C6"/>
    <w:rsid w:val="008875A9"/>
    <w:rsid w:val="00892C95"/>
    <w:rsid w:val="00896798"/>
    <w:rsid w:val="008A19F7"/>
    <w:rsid w:val="008D6A02"/>
    <w:rsid w:val="008E7111"/>
    <w:rsid w:val="008F68F3"/>
    <w:rsid w:val="0090354F"/>
    <w:rsid w:val="00903EC9"/>
    <w:rsid w:val="00932FEE"/>
    <w:rsid w:val="00935520"/>
    <w:rsid w:val="0096023E"/>
    <w:rsid w:val="00965A41"/>
    <w:rsid w:val="00981A2A"/>
    <w:rsid w:val="009821B2"/>
    <w:rsid w:val="00982366"/>
    <w:rsid w:val="00985038"/>
    <w:rsid w:val="009850EA"/>
    <w:rsid w:val="009A3868"/>
    <w:rsid w:val="009B009D"/>
    <w:rsid w:val="009B01AD"/>
    <w:rsid w:val="009B106B"/>
    <w:rsid w:val="009C3229"/>
    <w:rsid w:val="009E6BF5"/>
    <w:rsid w:val="009F3435"/>
    <w:rsid w:val="00A01358"/>
    <w:rsid w:val="00A24BB4"/>
    <w:rsid w:val="00A4372B"/>
    <w:rsid w:val="00A53A10"/>
    <w:rsid w:val="00A55B8C"/>
    <w:rsid w:val="00A572F8"/>
    <w:rsid w:val="00A578C0"/>
    <w:rsid w:val="00A742D1"/>
    <w:rsid w:val="00A7607D"/>
    <w:rsid w:val="00A81181"/>
    <w:rsid w:val="00A83312"/>
    <w:rsid w:val="00A85070"/>
    <w:rsid w:val="00AD7F81"/>
    <w:rsid w:val="00AE0021"/>
    <w:rsid w:val="00AE4C49"/>
    <w:rsid w:val="00AE735B"/>
    <w:rsid w:val="00B01CFD"/>
    <w:rsid w:val="00B2444A"/>
    <w:rsid w:val="00B34BDE"/>
    <w:rsid w:val="00B3750A"/>
    <w:rsid w:val="00B37F5A"/>
    <w:rsid w:val="00B467DD"/>
    <w:rsid w:val="00B52E33"/>
    <w:rsid w:val="00B566E7"/>
    <w:rsid w:val="00B72D8C"/>
    <w:rsid w:val="00BA1288"/>
    <w:rsid w:val="00BA1DE7"/>
    <w:rsid w:val="00BA24DE"/>
    <w:rsid w:val="00BB54C1"/>
    <w:rsid w:val="00BC5818"/>
    <w:rsid w:val="00BE13B7"/>
    <w:rsid w:val="00BE2795"/>
    <w:rsid w:val="00BF2883"/>
    <w:rsid w:val="00BF2E07"/>
    <w:rsid w:val="00BF4CEE"/>
    <w:rsid w:val="00BF6FA4"/>
    <w:rsid w:val="00C03176"/>
    <w:rsid w:val="00C27B30"/>
    <w:rsid w:val="00C30D02"/>
    <w:rsid w:val="00C51905"/>
    <w:rsid w:val="00C56A28"/>
    <w:rsid w:val="00C67052"/>
    <w:rsid w:val="00C84D2E"/>
    <w:rsid w:val="00C91588"/>
    <w:rsid w:val="00CA43F1"/>
    <w:rsid w:val="00CA6E0D"/>
    <w:rsid w:val="00CB43C6"/>
    <w:rsid w:val="00CD1303"/>
    <w:rsid w:val="00CD21CD"/>
    <w:rsid w:val="00CD7CA1"/>
    <w:rsid w:val="00CE647C"/>
    <w:rsid w:val="00CF6A8D"/>
    <w:rsid w:val="00D324C1"/>
    <w:rsid w:val="00D53C0A"/>
    <w:rsid w:val="00D709FC"/>
    <w:rsid w:val="00D7589A"/>
    <w:rsid w:val="00DB6D6F"/>
    <w:rsid w:val="00DC77EF"/>
    <w:rsid w:val="00DE51D0"/>
    <w:rsid w:val="00DE65FA"/>
    <w:rsid w:val="00E13B50"/>
    <w:rsid w:val="00E35B6D"/>
    <w:rsid w:val="00E455A4"/>
    <w:rsid w:val="00E46088"/>
    <w:rsid w:val="00E507F4"/>
    <w:rsid w:val="00E54ACA"/>
    <w:rsid w:val="00E54EF5"/>
    <w:rsid w:val="00E61AFB"/>
    <w:rsid w:val="00E73605"/>
    <w:rsid w:val="00E847C1"/>
    <w:rsid w:val="00EA10EC"/>
    <w:rsid w:val="00EA6C65"/>
    <w:rsid w:val="00EB3ED0"/>
    <w:rsid w:val="00EE13E6"/>
    <w:rsid w:val="00EE3354"/>
    <w:rsid w:val="00EF5854"/>
    <w:rsid w:val="00EF5E0F"/>
    <w:rsid w:val="00F04532"/>
    <w:rsid w:val="00F06685"/>
    <w:rsid w:val="00F11099"/>
    <w:rsid w:val="00F2444C"/>
    <w:rsid w:val="00F325ED"/>
    <w:rsid w:val="00F462FF"/>
    <w:rsid w:val="00F4694E"/>
    <w:rsid w:val="00F53087"/>
    <w:rsid w:val="00F532A2"/>
    <w:rsid w:val="00F865D3"/>
    <w:rsid w:val="00F92A4F"/>
    <w:rsid w:val="00FA16DA"/>
    <w:rsid w:val="00FA5B6F"/>
    <w:rsid w:val="00FB327D"/>
    <w:rsid w:val="00FD74B4"/>
    <w:rsid w:val="00FE10A9"/>
    <w:rsid w:val="00FE176E"/>
    <w:rsid w:val="00FF2071"/>
    <w:rsid w:val="00FF50D3"/>
    <w:rsid w:val="028A6343"/>
    <w:rsid w:val="06EB660A"/>
    <w:rsid w:val="2A367FF0"/>
    <w:rsid w:val="2D2DE95C"/>
    <w:rsid w:val="4C8293E9"/>
    <w:rsid w:val="550E73DF"/>
    <w:rsid w:val="621B1FC8"/>
    <w:rsid w:val="645742F8"/>
    <w:rsid w:val="6AC9E939"/>
    <w:rsid w:val="75B6EF99"/>
    <w:rsid w:val="7956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54242e6c969ed476381dedc4a330fea2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dad70a7baec3076f7eaa886ac4a13c69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E077A-D741-48F1-9120-F28A437087B3}">
  <ds:schemaRefs>
    <ds:schemaRef ds:uri="http://schemas.microsoft.com/office/2006/metadata/properties"/>
    <ds:schemaRef ds:uri="http://schemas.microsoft.com/office/infopath/2007/PartnerControls"/>
    <ds:schemaRef ds:uri="741f4cbb-1653-47bc-bf06-72f2bec4c39c"/>
    <ds:schemaRef ds:uri="ec017db3-d9c4-49a3-ae86-4993d9d8b226"/>
  </ds:schemaRefs>
</ds:datastoreItem>
</file>

<file path=customXml/itemProps2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8DB1F4-7E96-4C08-B79F-8C605C579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1f4cbb-1653-47bc-bf06-72f2bec4c39c"/>
    <ds:schemaRef ds:uri="ec017db3-d9c4-49a3-ae86-4993d9d8b2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Fechtner, Florian</cp:lastModifiedBy>
  <cp:revision>21</cp:revision>
  <dcterms:created xsi:type="dcterms:W3CDTF">2024-12-30T11:07:00Z</dcterms:created>
  <dcterms:modified xsi:type="dcterms:W3CDTF">2025-11-05T14:24:00Z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